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41EF" w:rsidRDefault="009A41EF" w:rsidP="001B0ADB">
      <w:pPr>
        <w:outlineLvl w:val="0"/>
        <w:rPr>
          <w:b/>
          <w:sz w:val="24"/>
        </w:rPr>
      </w:pPr>
      <w:r>
        <w:rPr>
          <w:b/>
          <w:sz w:val="24"/>
        </w:rPr>
        <w:t xml:space="preserve">Bilan 2018 : </w:t>
      </w:r>
    </w:p>
    <w:p w:rsidR="00083F70" w:rsidRDefault="003C58A9" w:rsidP="00083F70">
      <w:pPr>
        <w:ind w:right="-560"/>
        <w:rPr>
          <w:b/>
          <w:sz w:val="24"/>
        </w:rPr>
      </w:pPr>
      <w:r>
        <w:rPr>
          <w:b/>
          <w:sz w:val="24"/>
        </w:rPr>
        <w:t xml:space="preserve">Häfele croît en euros de 1,6 % | Investissements pour l’avenir </w:t>
      </w:r>
    </w:p>
    <w:p w:rsidR="009A41EF" w:rsidRDefault="00231F6D" w:rsidP="00083F70">
      <w:pPr>
        <w:ind w:right="-1137"/>
        <w:outlineLvl w:val="0"/>
        <w:rPr>
          <w:b/>
          <w:sz w:val="36"/>
        </w:rPr>
      </w:pPr>
      <w:r>
        <w:rPr>
          <w:b/>
          <w:sz w:val="36"/>
        </w:rPr>
        <w:t>Renforcement des pôles de compétence Logistique et Éclairage</w:t>
      </w:r>
    </w:p>
    <w:p w:rsidR="009A41EF" w:rsidRDefault="009A41EF">
      <w:pPr>
        <w:spacing w:before="120"/>
        <w:rPr>
          <w:b/>
          <w:sz w:val="24"/>
        </w:rPr>
      </w:pPr>
    </w:p>
    <w:p w:rsidR="00571B6F" w:rsidRDefault="009A41EF" w:rsidP="00BD4D99">
      <w:pPr>
        <w:pStyle w:val="FlietextHaefele-PR"/>
        <w:spacing w:line="261" w:lineRule="exact"/>
      </w:pPr>
      <w:r>
        <w:t>Le groupe international Häfele, spécialiste en technique de ferrures, systèmes de fermeture électroniques et éclai</w:t>
      </w:r>
      <w:r w:rsidR="00593D47">
        <w:t>rage LED, opérant dans 150 pays</w:t>
      </w:r>
      <w:r>
        <w:t>, a augmenté son chiffre d’affaires, réalisé à 80 % hors de l’Allemagne, de 1,375 à 1,397 milliard d’euros l’an dernier. Cela représente une augmentation de 1,6%. Corrigée des effets de change, l’évolution représente 5,6 %. La direction est s</w:t>
      </w:r>
      <w:r w:rsidR="00593D47">
        <w:t>atisfaite de ce résultat compte-</w:t>
      </w:r>
      <w:r>
        <w:t xml:space="preserve">tenu du contexte international difficile. </w:t>
      </w:r>
    </w:p>
    <w:p w:rsidR="00571B6F" w:rsidRDefault="00571B6F" w:rsidP="00BD4D99">
      <w:pPr>
        <w:pStyle w:val="FlietextHaefele-PR"/>
        <w:spacing w:line="261" w:lineRule="exact"/>
      </w:pPr>
    </w:p>
    <w:p w:rsidR="00972C29" w:rsidRDefault="00972C29" w:rsidP="00BD4D99">
      <w:pPr>
        <w:pStyle w:val="FlietextHaefele-PR"/>
        <w:spacing w:line="261" w:lineRule="exact"/>
        <w:rPr>
          <w:color w:val="000000"/>
        </w:rPr>
      </w:pPr>
      <w:r>
        <w:t>« La situation économique est devenue plus instable dans de nombreuses parties du monde au cours de l’année écoulée », résume la présidente de la direction, Sibylle Thierer. Il n’y a que peu d’espoir pour un règlement rapide du différend commercial entre les États-Unis et la Chine</w:t>
      </w:r>
      <w:r w:rsidR="00F31173">
        <w:t>,</w:t>
      </w:r>
      <w:r>
        <w:t xml:space="preserve"> et la Turquie et l’Argentine ont sombré dans une crise monétaire. Le Brésil a également connu des difficultés économiques. Alors que la conjoncture économique en Europe occidentale a peu évolué et que l’ombre du Brexit plane, les marchés en Asie et en Europe orientale ont continué à se développer de manière positive, selon son analyse.</w:t>
      </w:r>
    </w:p>
    <w:p w:rsidR="00972C29" w:rsidRDefault="00972C29" w:rsidP="00BD4D99">
      <w:pPr>
        <w:pStyle w:val="FlietextHaefele-PR"/>
        <w:spacing w:line="261" w:lineRule="exact"/>
      </w:pPr>
    </w:p>
    <w:p w:rsidR="00522C8F" w:rsidRPr="00430835" w:rsidRDefault="00F31173" w:rsidP="00BD4D99">
      <w:pPr>
        <w:pStyle w:val="FlietextHaefele-PR"/>
        <w:spacing w:line="261" w:lineRule="exact"/>
        <w:rPr>
          <w:rFonts w:ascii="Arial" w:hAnsi="Arial" w:cs="Arial"/>
          <w:b/>
        </w:rPr>
      </w:pPr>
      <w:r>
        <w:rPr>
          <w:rFonts w:ascii="Arial" w:hAnsi="Arial"/>
          <w:b/>
        </w:rPr>
        <w:t>Résultat 2018 : d</w:t>
      </w:r>
      <w:r w:rsidR="00522C8F">
        <w:rPr>
          <w:rFonts w:ascii="Arial" w:hAnsi="Arial"/>
          <w:b/>
        </w:rPr>
        <w:t>e manière générale, un développement positif</w:t>
      </w:r>
    </w:p>
    <w:p w:rsidR="00522C8F" w:rsidRDefault="00522C8F" w:rsidP="00BD4D99">
      <w:pPr>
        <w:pStyle w:val="FlietextHaefele-PR"/>
        <w:spacing w:line="261" w:lineRule="exact"/>
      </w:pPr>
      <w:r>
        <w:t>Les 37 filiales étrangères ont réalisé une plus-value de 2,3 % en 2018 et ont ainsi contribué positivement au résultat global. La société</w:t>
      </w:r>
      <w:r w:rsidR="006B69C1">
        <w:t>-</w:t>
      </w:r>
      <w:r>
        <w:t xml:space="preserve">mère en Allemagne et ses cinq sociétés de production n’ont enregistré qu’une faible augmentation de 0,4 %, ce qui est dû en particulier aux défis posés par l’activité d’exportation directe. </w:t>
      </w:r>
    </w:p>
    <w:p w:rsidR="00522C8F" w:rsidRDefault="00522C8F" w:rsidP="00BD4D99">
      <w:pPr>
        <w:pStyle w:val="FlietextHaefele-PR"/>
        <w:spacing w:line="261" w:lineRule="exact"/>
      </w:pPr>
    </w:p>
    <w:p w:rsidR="008B7018" w:rsidRPr="00D32D05" w:rsidRDefault="001E5A04" w:rsidP="00BD4D99">
      <w:pPr>
        <w:pStyle w:val="FlietextHaefele-PR"/>
        <w:spacing w:line="261" w:lineRule="exact"/>
        <w:rPr>
          <w:rFonts w:ascii="Arial" w:hAnsi="Arial" w:cs="Arial"/>
          <w:b/>
        </w:rPr>
      </w:pPr>
      <w:r>
        <w:rPr>
          <w:rFonts w:ascii="Arial" w:hAnsi="Arial"/>
          <w:b/>
        </w:rPr>
        <w:t xml:space="preserve">Développement du pôle de compétence de la logistique </w:t>
      </w:r>
    </w:p>
    <w:p w:rsidR="003831EF" w:rsidRDefault="00CC44E2" w:rsidP="00BD4D99">
      <w:pPr>
        <w:pStyle w:val="FlietextHaefele-PR"/>
        <w:spacing w:line="261" w:lineRule="exact"/>
      </w:pPr>
      <w:r>
        <w:rPr>
          <w:color w:val="000000"/>
        </w:rPr>
        <w:t xml:space="preserve">L’accent est mis sur l’expansion des services logistiques - l’un des principaux moteurs de la réussite chez Häfele. </w:t>
      </w:r>
      <w:r>
        <w:t>À Lehrte, près de Hanovre, un deuxième centre d’expédition est en cours de construction pour approvisionner les clients du nord de l’Allemagne et des pays voisins. « L’heure limite d’acceptation des commandes envoyées le jour même pourra être reculée pour les clients allemands, ce qui est très bien accueilli par nos partenaires de l’artisanat du bois », énonce la présidente de la direction, Sibylle Thierer, pour expliquer cet investissement important.</w:t>
      </w:r>
    </w:p>
    <w:p w:rsidR="0098571B" w:rsidRDefault="0098571B" w:rsidP="00BD4D99">
      <w:pPr>
        <w:suppressAutoHyphens w:val="0"/>
        <w:rPr>
          <w:rFonts w:eastAsia="Times" w:cs="Arial"/>
          <w:b/>
          <w:sz w:val="24"/>
        </w:rPr>
      </w:pPr>
      <w:r>
        <w:br w:type="page"/>
      </w:r>
    </w:p>
    <w:p w:rsidR="008056EC" w:rsidRPr="005922F5" w:rsidRDefault="00083F70" w:rsidP="00BD4D99">
      <w:pPr>
        <w:pStyle w:val="FlietextHaefele-PR"/>
        <w:spacing w:line="261" w:lineRule="exact"/>
        <w:outlineLvl w:val="0"/>
        <w:rPr>
          <w:rFonts w:ascii="Arial" w:hAnsi="Arial" w:cs="Arial"/>
          <w:b/>
        </w:rPr>
      </w:pPr>
      <w:r>
        <w:rPr>
          <w:rFonts w:ascii="Arial" w:hAnsi="Arial"/>
          <w:b/>
        </w:rPr>
        <w:lastRenderedPageBreak/>
        <w:t>Investissement stratégique dans le pôle de compétence de l’éclairage</w:t>
      </w:r>
    </w:p>
    <w:p w:rsidR="004715E8" w:rsidRDefault="00781875" w:rsidP="00BD4D99">
      <w:pPr>
        <w:pStyle w:val="FlietextHaefele-PR"/>
        <w:spacing w:line="261" w:lineRule="exact"/>
      </w:pPr>
      <w:r>
        <w:t>Avec l'acquisition du spécialiste de l’éclairage Nimbus en début d’année, pionnier allemand dans le domaine de l’éclairage d’ambiance à LED pour des exigences élevées en matière de design, Häfele étend sa compétence au-delà de son segment traditionnel d’éclairage dans les meubles. La présidente de la direction, Sibylle Thierer, évoque une décision stratégique : « Nous nous sommes déjà établis avec succès sur le marché avec notre système de luminaires Loox à LED pour les meubles. À l’avenir, nous souhaitons donner à nos partenaires du secteur des projets une réponse globale à toutes les questions concernant l’éclairage LED dans le bâtiment. »</w:t>
      </w:r>
    </w:p>
    <w:p w:rsidR="009A41EF" w:rsidRDefault="009A41EF" w:rsidP="00BD4D99">
      <w:pPr>
        <w:pStyle w:val="FlietextHaefele-PR"/>
        <w:spacing w:line="261" w:lineRule="exact"/>
      </w:pPr>
    </w:p>
    <w:p w:rsidR="009A41EF" w:rsidRDefault="0015625E" w:rsidP="00BD4D99">
      <w:pPr>
        <w:pStyle w:val="FlietextHaefele-PR"/>
        <w:spacing w:line="261" w:lineRule="exact"/>
        <w:outlineLvl w:val="0"/>
        <w:rPr>
          <w:rFonts w:ascii="Arial" w:hAnsi="Arial" w:cs="Arial"/>
          <w:b/>
        </w:rPr>
      </w:pPr>
      <w:r>
        <w:rPr>
          <w:rFonts w:ascii="Arial" w:hAnsi="Arial"/>
          <w:b/>
        </w:rPr>
        <w:t xml:space="preserve">Offre de formation élargie – 200 nouveaux collaborateurs </w:t>
      </w:r>
    </w:p>
    <w:p w:rsidR="009A41EF" w:rsidRDefault="00C174E0" w:rsidP="00BD4D99">
      <w:pPr>
        <w:pStyle w:val="FlietextHaefele-PR"/>
      </w:pPr>
      <w:r>
        <w:t xml:space="preserve">En 2018, le nombre de collaborateurs a augmenté dans le monde de 200 personnes pour atteindre 7 800 aujourd’hui. En Allemagne, le nombre de collaborateurs, d’apprentis et d’étudiants stagiaires demeure constant à 1 600. En ce qui concerne la poursuite du développement des compétences numériques, Häfele mise sur la formation et a donc élargi son offre l’année dernière en proposant des places de formation pour les commerciaux en E-commerce et les étudiants en alternance en gestion d’entreprise du commerce numérique. Häfele propose traditionnellement des places de formation pour les commerciaux dans le commerce de gros et le commerce extérieur ainsi que des programmes d’études en coopération avec l’Université par alternance du Bade-Wurtemberg. </w:t>
      </w:r>
    </w:p>
    <w:p w:rsidR="00FD5552" w:rsidRDefault="00FD5552" w:rsidP="00BD4D99">
      <w:pPr>
        <w:pStyle w:val="FlietextHaefele-PR"/>
        <w:spacing w:line="261" w:lineRule="exact"/>
        <w:rPr>
          <w:color w:val="000000"/>
        </w:rPr>
      </w:pPr>
    </w:p>
    <w:p w:rsidR="00170253" w:rsidRDefault="00170253" w:rsidP="00BD4D99">
      <w:pPr>
        <w:pStyle w:val="FlietextHaefele-PR"/>
        <w:spacing w:line="261" w:lineRule="exact"/>
        <w:outlineLvl w:val="0"/>
        <w:rPr>
          <w:rFonts w:ascii="Arial" w:hAnsi="Arial" w:cs="Arial"/>
          <w:b/>
          <w:color w:val="000000"/>
        </w:rPr>
      </w:pPr>
      <w:r>
        <w:rPr>
          <w:rFonts w:ascii="Arial" w:hAnsi="Arial"/>
          <w:b/>
          <w:color w:val="000000"/>
        </w:rPr>
        <w:t>Compétence projets avec une vision à 360° : l’accent mis sur le secteur de l’hôtellerie</w:t>
      </w:r>
    </w:p>
    <w:p w:rsidR="001467F4" w:rsidRDefault="00324442" w:rsidP="00BD4D99">
      <w:pPr>
        <w:rPr>
          <w:rFonts w:ascii="Times" w:hAnsi="Times"/>
          <w:sz w:val="24"/>
        </w:rPr>
      </w:pPr>
      <w:r>
        <w:rPr>
          <w:rFonts w:ascii="Times" w:hAnsi="Times"/>
          <w:sz w:val="24"/>
        </w:rPr>
        <w:t xml:space="preserve">En tant que spécialiste de l’hôtellerie, Häfele renforce son expertise internationale avec une présence locale. Ainsi, le marché hôtelier mondial continue de gagner en importance. Dans ce secteur, Häfele dispose d’une gamme unique de ferrures de meubles et de bâtiment, ainsi que d’un approvisionnement optimisé pour chaque chantier. Dans ce contexte, le groupe d’entreprises a encore intensifié sa coopération internationale et élargi son expertise en matière de conseil dans le monde entier par le biais de cours et de formations. Les experts des projets et de l’hôtellerie de l’entreprise assistent de manière fiable les architectes, les maîtres d'œuvre, les exploitants, les planificateurs, les entreprises générales et les monteurs, de la planification initiale jusqu’à la passation du marché, l’exécution et l’exploitation. Une expertise du marché mondial, une gamme de produits exhaustive et des conseils indépendants des fabricants sont les piliers d’une compétence projets </w:t>
      </w:r>
      <w:r>
        <w:rPr>
          <w:rFonts w:ascii="Times" w:hAnsi="Times"/>
          <w:sz w:val="24"/>
        </w:rPr>
        <w:lastRenderedPageBreak/>
        <w:t xml:space="preserve">avec une vision à 360° qui profite aux chaînes hôtelières internationales tout comme aux hôtels privés, gîtes et auberges de jeunesse. </w:t>
      </w:r>
    </w:p>
    <w:p w:rsidR="00C36914" w:rsidRDefault="00516142" w:rsidP="00BD4D99">
      <w:pPr>
        <w:rPr>
          <w:rFonts w:ascii="Times" w:hAnsi="Times"/>
          <w:sz w:val="24"/>
        </w:rPr>
      </w:pPr>
      <w:r>
        <w:rPr>
          <w:rFonts w:ascii="Times" w:hAnsi="Times"/>
          <w:sz w:val="24"/>
        </w:rPr>
        <w:t>Les nombreux produits innovants issus de notre propre développement, tels que le miroir de salle de bains chauffant avec éclairage et son réglable, de nouveaux systèmes d'armoires et d'</w:t>
      </w:r>
      <w:r w:rsidR="007D2A07">
        <w:rPr>
          <w:rFonts w:ascii="Times" w:hAnsi="Times"/>
          <w:sz w:val="24"/>
        </w:rPr>
        <w:t xml:space="preserve">aménagement </w:t>
      </w:r>
      <w:r>
        <w:rPr>
          <w:rFonts w:ascii="Times" w:hAnsi="Times"/>
          <w:sz w:val="24"/>
        </w:rPr>
        <w:t>intérieurs</w:t>
      </w:r>
      <w:r w:rsidR="007D2A07">
        <w:rPr>
          <w:rFonts w:ascii="Times" w:hAnsi="Times"/>
          <w:sz w:val="24"/>
        </w:rPr>
        <w:t xml:space="preserve"> orientés sur le design, la clé </w:t>
      </w:r>
      <w:r>
        <w:rPr>
          <w:rFonts w:ascii="Times" w:hAnsi="Times"/>
          <w:sz w:val="24"/>
        </w:rPr>
        <w:t xml:space="preserve">smartphone </w:t>
      </w:r>
      <w:r w:rsidR="007D2A07">
        <w:rPr>
          <w:rFonts w:ascii="Times" w:hAnsi="Times"/>
          <w:sz w:val="24"/>
        </w:rPr>
        <w:t xml:space="preserve">pour </w:t>
      </w:r>
      <w:r>
        <w:rPr>
          <w:rFonts w:ascii="Times" w:hAnsi="Times"/>
          <w:sz w:val="24"/>
        </w:rPr>
        <w:t>hôtel, les interfaces numériques pour le système</w:t>
      </w:r>
      <w:r w:rsidR="007D2A07">
        <w:rPr>
          <w:rFonts w:ascii="Times" w:hAnsi="Times"/>
          <w:sz w:val="24"/>
        </w:rPr>
        <w:t xml:space="preserve"> domotique des bâtiments - avec</w:t>
      </w:r>
      <w:r>
        <w:rPr>
          <w:rFonts w:ascii="Times" w:hAnsi="Times"/>
          <w:sz w:val="24"/>
        </w:rPr>
        <w:t xml:space="preserve"> système d'identification et de verrouillage Dialock</w:t>
      </w:r>
      <w:r w:rsidR="007D2A07">
        <w:rPr>
          <w:rFonts w:ascii="Times" w:hAnsi="Times"/>
          <w:sz w:val="24"/>
        </w:rPr>
        <w:t xml:space="preserve"> -  pouvant être mis en réseau, </w:t>
      </w:r>
      <w:r>
        <w:rPr>
          <w:rFonts w:ascii="Times" w:hAnsi="Times"/>
          <w:sz w:val="24"/>
        </w:rPr>
        <w:t>et une fonctionnalité intelligente via l’application Häfele Connect démontrent clairement que Häfele devient un fournisseur de solutions globales pour le secteur.</w:t>
      </w:r>
    </w:p>
    <w:p w:rsidR="00BA41A9" w:rsidRDefault="00BA41A9" w:rsidP="00BD4D99">
      <w:pPr>
        <w:rPr>
          <w:rFonts w:ascii="Times" w:hAnsi="Times"/>
          <w:sz w:val="24"/>
        </w:rPr>
      </w:pPr>
    </w:p>
    <w:p w:rsidR="000D34FE" w:rsidRPr="001467F4" w:rsidRDefault="00E27BCB" w:rsidP="00BD4D99">
      <w:pPr>
        <w:pStyle w:val="FlietextHaefele-PR"/>
        <w:spacing w:line="261" w:lineRule="exact"/>
        <w:outlineLvl w:val="0"/>
        <w:rPr>
          <w:rFonts w:ascii="Arial" w:hAnsi="Arial" w:cs="Arial"/>
          <w:b/>
          <w:color w:val="000000"/>
        </w:rPr>
      </w:pPr>
      <w:r>
        <w:rPr>
          <w:rFonts w:ascii="Arial" w:hAnsi="Arial"/>
          <w:b/>
          <w:color w:val="000000"/>
        </w:rPr>
        <w:t>Leader</w:t>
      </w:r>
      <w:r w:rsidR="005922F5">
        <w:rPr>
          <w:rFonts w:ascii="Arial" w:hAnsi="Arial"/>
          <w:b/>
          <w:color w:val="000000"/>
        </w:rPr>
        <w:t xml:space="preserve"> </w:t>
      </w:r>
      <w:r>
        <w:rPr>
          <w:rFonts w:ascii="Arial" w:hAnsi="Arial"/>
          <w:b/>
          <w:color w:val="000000"/>
        </w:rPr>
        <w:t>innovant</w:t>
      </w:r>
      <w:r w:rsidR="005922F5">
        <w:rPr>
          <w:rFonts w:ascii="Arial" w:hAnsi="Arial"/>
          <w:b/>
          <w:color w:val="000000"/>
        </w:rPr>
        <w:t xml:space="preserve"> dans un monde numérique doté de</w:t>
      </w:r>
      <w:r>
        <w:rPr>
          <w:rFonts w:ascii="Arial" w:hAnsi="Arial"/>
          <w:b/>
          <w:color w:val="000000"/>
        </w:rPr>
        <w:t xml:space="preserve"> fonctionnalités intelligentes</w:t>
      </w:r>
    </w:p>
    <w:p w:rsidR="000D34FE" w:rsidRPr="001467F4" w:rsidRDefault="000D34FE" w:rsidP="00BD4D99">
      <w:pPr>
        <w:pStyle w:val="FlietextHaefele-PR"/>
        <w:spacing w:line="261" w:lineRule="exact"/>
        <w:rPr>
          <w:color w:val="000000"/>
        </w:rPr>
      </w:pPr>
      <w:r>
        <w:rPr>
          <w:color w:val="000000"/>
        </w:rPr>
        <w:t>Le spécialiste en matière de technique de ferrures est également un</w:t>
      </w:r>
      <w:r w:rsidR="00FC4799">
        <w:rPr>
          <w:color w:val="000000"/>
        </w:rPr>
        <w:t xml:space="preserve"> leader innovant</w:t>
      </w:r>
      <w:r>
        <w:rPr>
          <w:color w:val="000000"/>
        </w:rPr>
        <w:t xml:space="preserve"> sur le marché des concepts de maisons intelligentes en pleine croissance. Häfele Connect, une application pour smartphones et tablettes, met en réseau et commande la lumière et le son ainsi que les entraînements électriques dans le meuble. Le système d’éclairage LED </w:t>
      </w:r>
      <w:r w:rsidR="00FC4799">
        <w:rPr>
          <w:color w:val="000000"/>
        </w:rPr>
        <w:t xml:space="preserve">Loox </w:t>
      </w:r>
      <w:r>
        <w:rPr>
          <w:color w:val="000000"/>
        </w:rPr>
        <w:t xml:space="preserve">et </w:t>
      </w:r>
      <w:r w:rsidR="00FC4799">
        <w:rPr>
          <w:color w:val="000000"/>
        </w:rPr>
        <w:t>le</w:t>
      </w:r>
      <w:r>
        <w:rPr>
          <w:color w:val="000000"/>
        </w:rPr>
        <w:t xml:space="preserve"> </w:t>
      </w:r>
      <w:r w:rsidR="00FC4799">
        <w:rPr>
          <w:color w:val="000000"/>
        </w:rPr>
        <w:t xml:space="preserve">boîtier </w:t>
      </w:r>
      <w:r>
        <w:rPr>
          <w:color w:val="000000"/>
        </w:rPr>
        <w:t xml:space="preserve">BLE </w:t>
      </w:r>
      <w:r w:rsidR="00FC4799">
        <w:rPr>
          <w:color w:val="000000"/>
        </w:rPr>
        <w:t xml:space="preserve">de Häfele en </w:t>
      </w:r>
      <w:r>
        <w:rPr>
          <w:color w:val="000000"/>
        </w:rPr>
        <w:t xml:space="preserve">sont les composants. Häfele ouvre la voie au monde intelligent des meubles et des pièces, même pour les futures générations d’utilisateurs. </w:t>
      </w:r>
    </w:p>
    <w:p w:rsidR="000D34FE" w:rsidRDefault="000D34FE" w:rsidP="00BD4D99">
      <w:pPr>
        <w:pStyle w:val="FlietextHaefele-PR"/>
        <w:spacing w:line="261" w:lineRule="exact"/>
        <w:rPr>
          <w:color w:val="000000"/>
        </w:rPr>
      </w:pPr>
      <w:r>
        <w:rPr>
          <w:color w:val="000000"/>
        </w:rPr>
        <w:t xml:space="preserve">Comme vous pouvez le constater, Häfele a constamment développé son secteur traditionnel de la technique des ferrures classiques pour portes et aménagements intérieurs. Fidèle à sa devise « Penser plus loin », l’entreprise s’impose dans le monde numérique avec des composants intelligents. </w:t>
      </w:r>
    </w:p>
    <w:p w:rsidR="000D34FE" w:rsidRDefault="000D34FE" w:rsidP="00BD4D99">
      <w:pPr>
        <w:pStyle w:val="FlietextHaefele-PR"/>
        <w:spacing w:line="261" w:lineRule="exact"/>
      </w:pPr>
    </w:p>
    <w:p w:rsidR="00A848A3" w:rsidRPr="009563BA" w:rsidRDefault="00A848A3" w:rsidP="00BD4D99">
      <w:pPr>
        <w:pStyle w:val="FlietextHaefele-PR"/>
        <w:rPr>
          <w:rFonts w:ascii="Arial" w:hAnsi="Arial" w:cs="Arial"/>
          <w:b/>
        </w:rPr>
      </w:pPr>
      <w:r>
        <w:rPr>
          <w:rFonts w:ascii="Arial" w:hAnsi="Arial"/>
          <w:b/>
        </w:rPr>
        <w:t>Häfele et ses partenaires – un réseau mondial</w:t>
      </w:r>
    </w:p>
    <w:p w:rsidR="00F80019" w:rsidRDefault="00A848A3" w:rsidP="00BD4D99">
      <w:pPr>
        <w:pStyle w:val="FlietextHaefele-PR"/>
      </w:pPr>
      <w:r>
        <w:t xml:space="preserve">Häfele fournit ses produits et services aux plus grands fabricants de meubles au monde, aux architectes et concepteurs, à l’artisanat et au commerce. Pour cela, elle </w:t>
      </w:r>
      <w:r w:rsidR="00EE44D7">
        <w:t>s’appuie</w:t>
      </w:r>
      <w:r>
        <w:t xml:space="preserve"> sur </w:t>
      </w:r>
      <w:r w:rsidR="00EE44D7">
        <w:t>des</w:t>
      </w:r>
      <w:r>
        <w:t xml:space="preserve"> gammes adaptées aux besoins</w:t>
      </w:r>
      <w:r w:rsidR="00EE44D7">
        <w:t>,</w:t>
      </w:r>
      <w:r>
        <w:t xml:space="preserve"> qui sont fabriquées dans l’une des cinq usines de production ou, selon les « spécifications de qualité allemande Häfele », par l’un des 1 500 partenaires à travers le monde. En plus de son propre portefeuille de services qui est continuellement développé, Häfele répond également à d’autres exigences grâce à des partenariats stratégiques. Ces partenariats sont d’une grande importance. Ils seront renforcés au cours de l’année 2019 afin d’offrir aux </w:t>
      </w:r>
      <w:r w:rsidR="00EE44D7">
        <w:t xml:space="preserve">clients de Häfele, par exemple </w:t>
      </w:r>
      <w:r>
        <w:t xml:space="preserve">dans le secteur hôtelier, des solutions évolutives à l'échelle mondiale dans les domaines </w:t>
      </w:r>
      <w:r w:rsidR="00EE44D7">
        <w:t>pertinents, telles que la clé</w:t>
      </w:r>
      <w:r>
        <w:t xml:space="preserve"> smartphone (Credential Service), l'expérience client, la domotique et les bornes d’enregistrement automatique.</w:t>
      </w:r>
    </w:p>
    <w:p w:rsidR="009A41EF" w:rsidRDefault="009A41EF" w:rsidP="00BD4D99">
      <w:pPr>
        <w:pStyle w:val="FlietextHaefele-PR"/>
        <w:spacing w:line="261" w:lineRule="exact"/>
      </w:pPr>
    </w:p>
    <w:p w:rsidR="00EE44D7" w:rsidRDefault="00EE44D7" w:rsidP="00BD4D99">
      <w:pPr>
        <w:pStyle w:val="FlietextHaefele-PR"/>
        <w:spacing w:line="261" w:lineRule="exact"/>
      </w:pPr>
    </w:p>
    <w:p w:rsidR="00EE44D7" w:rsidRDefault="00EE44D7" w:rsidP="00BD4D99">
      <w:pPr>
        <w:pStyle w:val="FlietextHaefele-PR"/>
        <w:spacing w:line="261" w:lineRule="exact"/>
      </w:pPr>
    </w:p>
    <w:p w:rsidR="009A41EF" w:rsidRDefault="009A41EF" w:rsidP="00BD4D99">
      <w:pPr>
        <w:pStyle w:val="FlietextHaefele-PR"/>
        <w:spacing w:line="261" w:lineRule="exact"/>
        <w:outlineLvl w:val="0"/>
        <w:rPr>
          <w:rFonts w:ascii="Arial" w:hAnsi="Arial" w:cs="Arial"/>
          <w:b/>
        </w:rPr>
      </w:pPr>
      <w:r>
        <w:rPr>
          <w:rFonts w:ascii="Arial" w:hAnsi="Arial"/>
          <w:b/>
        </w:rPr>
        <w:lastRenderedPageBreak/>
        <w:t>Perspectives pour 2019</w:t>
      </w:r>
    </w:p>
    <w:p w:rsidR="009A41EF" w:rsidRDefault="009A41EF" w:rsidP="00BD4D99">
      <w:pPr>
        <w:pStyle w:val="FlietextHaefele-PR"/>
        <w:spacing w:line="261" w:lineRule="exact"/>
      </w:pPr>
      <w:r>
        <w:t xml:space="preserve">Le groupe envisage le nouvel exercice avec confiance et entrevoit de bonnes chances en 2019 pour concrétiser des opportunités de croissance. « Nous continuerons à investir dans de nouveaux marchés et dans nos propres produits et à développer sans cesse nos processus à valeur ajoutée, de la production à la logistique », explique la présidente de la direction, Sibylle Thierer. </w:t>
      </w:r>
      <w:r>
        <w:rPr>
          <w:color w:val="000000"/>
        </w:rPr>
        <w:t xml:space="preserve">En 2019, 73 millions d'euros seront investis dans les marchés, la logistique, l’informatique et la production. </w:t>
      </w:r>
      <w:r>
        <w:t>Ces investissements contribueront à assurer l'avenir dans un environnement de marché difficile. Häfele attend une croissance moyenne des ventes à un chiffre pour l’année en cours. Le groupe perçoit toujours des risques sur les marchés volatils des changes et des matières premièr</w:t>
      </w:r>
      <w:r w:rsidR="0067515E">
        <w:t>es, ainsi qu’en raison des</w:t>
      </w:r>
      <w:r>
        <w:t xml:space="preserve"> nombreux troubles politiques et</w:t>
      </w:r>
      <w:r w:rsidR="0067515E">
        <w:t xml:space="preserve"> des </w:t>
      </w:r>
      <w:r>
        <w:t>zones sensibles au monde.</w:t>
      </w:r>
    </w:p>
    <w:p w:rsidR="009A41EF" w:rsidRDefault="009A41EF" w:rsidP="00BD4D99">
      <w:pPr>
        <w:pStyle w:val="FlietextHaefele-PR"/>
        <w:spacing w:line="261" w:lineRule="exact"/>
      </w:pPr>
    </w:p>
    <w:p w:rsidR="00480606" w:rsidRPr="00C86C67" w:rsidRDefault="00480606" w:rsidP="00480606">
      <w:pPr>
        <w:ind w:right="567"/>
        <w:rPr>
          <w:rFonts w:ascii="Times" w:hAnsi="Times"/>
          <w:sz w:val="24"/>
        </w:rPr>
      </w:pPr>
      <w:r>
        <w:rPr>
          <w:rFonts w:ascii="Times" w:hAnsi="Times"/>
          <w:sz w:val="24"/>
        </w:rPr>
        <w:t>Pour toute information complémentaire, veuillez contacter :</w:t>
      </w:r>
    </w:p>
    <w:p w:rsidR="00480606" w:rsidRPr="00E817BC" w:rsidRDefault="00480606" w:rsidP="00480606">
      <w:pPr>
        <w:ind w:right="567"/>
        <w:rPr>
          <w:rFonts w:ascii="Times New Roman" w:hAnsi="Times New Roman"/>
          <w:sz w:val="28"/>
        </w:rPr>
      </w:pPr>
      <w:r w:rsidRPr="00E817BC">
        <w:rPr>
          <w:rFonts w:ascii="Times New Roman" w:hAnsi="Times New Roman"/>
          <w:sz w:val="24"/>
        </w:rPr>
        <w:t xml:space="preserve">Jonathan Rosereau, Häfele France SARL, </w:t>
      </w:r>
      <w:r w:rsidRPr="00E817BC">
        <w:rPr>
          <w:rFonts w:ascii="Times New Roman" w:hAnsi="Times New Roman"/>
          <w:sz w:val="24"/>
        </w:rPr>
        <w:br/>
        <w:t>Z.A. des Châtaigniers - 10 allée Benoist  Dubost - 95157 Taverny Cedex</w:t>
      </w:r>
      <w:r w:rsidRPr="00E817BC">
        <w:rPr>
          <w:rFonts w:ascii="Times New Roman" w:hAnsi="Times New Roman"/>
          <w:sz w:val="24"/>
        </w:rPr>
        <w:br/>
        <w:t>Tél. +33 (0)1 30 40 54 64 | Fax +33 (0)1 30 40 54 61</w:t>
      </w:r>
      <w:r w:rsidRPr="00E817BC">
        <w:rPr>
          <w:rFonts w:ascii="Times New Roman" w:hAnsi="Times New Roman"/>
          <w:sz w:val="24"/>
        </w:rPr>
        <w:br/>
        <w:t>E-mail : jrosereau@hafele.fr | Internet : www.hafele.fr</w:t>
      </w:r>
    </w:p>
    <w:p w:rsidR="00BD4D99" w:rsidRPr="00CA54C0" w:rsidRDefault="00BD4D99" w:rsidP="00BD4D99">
      <w:pPr>
        <w:pStyle w:val="FlietextHaefele-PR"/>
        <w:spacing w:line="261" w:lineRule="exact"/>
        <w:rPr>
          <w:lang w:val="en-US"/>
        </w:rPr>
      </w:pPr>
    </w:p>
    <w:p w:rsidR="009A41EF" w:rsidRPr="00CA54C0" w:rsidRDefault="009A41EF" w:rsidP="00BD4D99">
      <w:pPr>
        <w:pStyle w:val="FlietextHaefele-PR"/>
        <w:spacing w:line="261" w:lineRule="exact"/>
        <w:rPr>
          <w:lang w:val="en-US"/>
        </w:rPr>
      </w:pPr>
      <w:r w:rsidRPr="00CA54C0">
        <w:rPr>
          <w:lang w:val="en-US"/>
        </w:rPr>
        <w:t xml:space="preserve">Légendes: </w:t>
      </w:r>
    </w:p>
    <w:p w:rsidR="009A41EF" w:rsidRPr="00CA54C0" w:rsidRDefault="009A41EF" w:rsidP="00BD4D99">
      <w:pPr>
        <w:pStyle w:val="FlietextHaefele-PR"/>
        <w:spacing w:line="261" w:lineRule="exact"/>
        <w:rPr>
          <w:lang w:val="en-US"/>
        </w:rPr>
      </w:pPr>
    </w:p>
    <w:p w:rsidR="009A41EF" w:rsidRPr="00CA54C0" w:rsidRDefault="00DF7982" w:rsidP="00BD4D99">
      <w:pPr>
        <w:pStyle w:val="FlietextHaefele-PR"/>
        <w:tabs>
          <w:tab w:val="left" w:pos="0"/>
          <w:tab w:val="left" w:pos="708"/>
          <w:tab w:val="left" w:pos="1416"/>
          <w:tab w:val="left" w:pos="2124"/>
          <w:tab w:val="left" w:pos="3540"/>
          <w:tab w:val="left" w:pos="4248"/>
          <w:tab w:val="left" w:pos="5387"/>
        </w:tabs>
        <w:spacing w:line="261" w:lineRule="exact"/>
        <w:ind w:firstLine="3"/>
        <w:rPr>
          <w:lang w:val="en-US"/>
        </w:rPr>
      </w:pPr>
      <w:r>
        <w:rPr>
          <w:lang w:val="en-US"/>
        </w:rPr>
        <w:t>190419_fig1_H</w:t>
      </w:r>
      <w:r w:rsidR="00924FAA">
        <w:rPr>
          <w:lang w:val="en-US"/>
        </w:rPr>
        <w:t>a</w:t>
      </w:r>
      <w:bookmarkStart w:id="0" w:name="_GoBack"/>
      <w:bookmarkEnd w:id="0"/>
      <w:r w:rsidR="00770481" w:rsidRPr="00CA54C0">
        <w:rPr>
          <w:lang w:val="en-US"/>
        </w:rPr>
        <w:t>fele_TH_CEO.jpg</w:t>
      </w:r>
    </w:p>
    <w:p w:rsidR="009A41EF" w:rsidRDefault="009A41EF" w:rsidP="00BD4D99">
      <w:pPr>
        <w:pStyle w:val="FlietextHaefele-PR"/>
        <w:tabs>
          <w:tab w:val="left" w:pos="0"/>
          <w:tab w:val="left" w:pos="708"/>
          <w:tab w:val="left" w:pos="1416"/>
          <w:tab w:val="left" w:pos="2124"/>
          <w:tab w:val="left" w:pos="3540"/>
          <w:tab w:val="left" w:pos="4248"/>
          <w:tab w:val="left" w:pos="5387"/>
        </w:tabs>
        <w:spacing w:line="261" w:lineRule="exact"/>
        <w:ind w:firstLine="3"/>
      </w:pPr>
      <w:r>
        <w:t>Sibylle Thierer, présidente de la direction (CEO)</w:t>
      </w:r>
    </w:p>
    <w:p w:rsidR="009A41EF" w:rsidRDefault="009A41EF" w:rsidP="00BD4D99">
      <w:pPr>
        <w:pStyle w:val="FlietextHaefele-PR"/>
        <w:tabs>
          <w:tab w:val="left" w:pos="0"/>
          <w:tab w:val="left" w:pos="708"/>
          <w:tab w:val="left" w:pos="1416"/>
          <w:tab w:val="left" w:pos="2124"/>
          <w:tab w:val="left" w:pos="3540"/>
          <w:tab w:val="left" w:pos="4248"/>
          <w:tab w:val="left" w:pos="5387"/>
        </w:tabs>
        <w:spacing w:line="261" w:lineRule="exact"/>
        <w:ind w:firstLine="3"/>
      </w:pPr>
    </w:p>
    <w:p w:rsidR="009A41EF" w:rsidRPr="00924FAA" w:rsidRDefault="00DF7982" w:rsidP="00BD4D99">
      <w:pPr>
        <w:pStyle w:val="FlietextHaefele-PR"/>
        <w:tabs>
          <w:tab w:val="left" w:pos="0"/>
          <w:tab w:val="left" w:pos="708"/>
          <w:tab w:val="left" w:pos="1416"/>
          <w:tab w:val="left" w:pos="2124"/>
          <w:tab w:val="left" w:pos="3540"/>
          <w:tab w:val="left" w:pos="4248"/>
          <w:tab w:val="left" w:pos="5387"/>
        </w:tabs>
        <w:spacing w:line="261" w:lineRule="exact"/>
        <w:ind w:firstLine="3"/>
      </w:pPr>
      <w:r w:rsidRPr="00924FAA">
        <w:t>190419_fig2_Ha</w:t>
      </w:r>
      <w:r w:rsidR="00770481" w:rsidRPr="00924FAA">
        <w:t>fele Logistics_Lehrte.jpg</w:t>
      </w:r>
    </w:p>
    <w:p w:rsidR="00F16C3C" w:rsidRPr="00D52F2A" w:rsidRDefault="00D52F2A" w:rsidP="00BD4D99">
      <w:pPr>
        <w:pStyle w:val="FlietextHaefele-PR"/>
        <w:tabs>
          <w:tab w:val="left" w:pos="0"/>
          <w:tab w:val="left" w:pos="708"/>
          <w:tab w:val="left" w:pos="1416"/>
          <w:tab w:val="left" w:pos="2124"/>
          <w:tab w:val="left" w:pos="3540"/>
          <w:tab w:val="left" w:pos="4248"/>
          <w:tab w:val="left" w:pos="5387"/>
        </w:tabs>
        <w:spacing w:line="261" w:lineRule="exact"/>
        <w:ind w:firstLine="3"/>
      </w:pPr>
      <w:r>
        <w:t>Le nouveau centre d’expédition de Häfele situé à Lehrte, près de Hanovre, sera opérationnel au début de l’été.</w:t>
      </w:r>
    </w:p>
    <w:p w:rsidR="00F16C3C" w:rsidRDefault="00F16C3C" w:rsidP="00BD4D99">
      <w:pPr>
        <w:pStyle w:val="FlietextHaefele-PR"/>
        <w:tabs>
          <w:tab w:val="left" w:pos="0"/>
          <w:tab w:val="left" w:pos="708"/>
          <w:tab w:val="left" w:pos="1416"/>
          <w:tab w:val="left" w:pos="2124"/>
          <w:tab w:val="left" w:pos="3540"/>
          <w:tab w:val="left" w:pos="4248"/>
          <w:tab w:val="left" w:pos="5387"/>
        </w:tabs>
        <w:spacing w:line="261" w:lineRule="exact"/>
        <w:ind w:firstLine="3"/>
      </w:pPr>
    </w:p>
    <w:p w:rsidR="00F660FB" w:rsidRPr="00766ED2" w:rsidRDefault="00DF7982" w:rsidP="00BD4D99">
      <w:pPr>
        <w:pStyle w:val="FlietextHaefele-PR"/>
        <w:tabs>
          <w:tab w:val="left" w:pos="0"/>
          <w:tab w:val="left" w:pos="708"/>
          <w:tab w:val="left" w:pos="1416"/>
          <w:tab w:val="left" w:pos="2124"/>
          <w:tab w:val="left" w:pos="3540"/>
          <w:tab w:val="left" w:pos="4248"/>
          <w:tab w:val="left" w:pos="5387"/>
        </w:tabs>
        <w:spacing w:line="261" w:lineRule="exact"/>
        <w:ind w:firstLine="3"/>
      </w:pPr>
      <w:r w:rsidRPr="00DF7982">
        <w:t>190419</w:t>
      </w:r>
      <w:r>
        <w:t>_fig3_Ha</w:t>
      </w:r>
      <w:r w:rsidR="00770481">
        <w:t>fele_Smart_Home.jpg</w:t>
      </w:r>
    </w:p>
    <w:p w:rsidR="0015625E" w:rsidRDefault="00DF7982" w:rsidP="00BD4D99">
      <w:pPr>
        <w:pStyle w:val="FlietextHaefele-PR"/>
        <w:tabs>
          <w:tab w:val="left" w:pos="0"/>
          <w:tab w:val="left" w:pos="708"/>
          <w:tab w:val="left" w:pos="1416"/>
          <w:tab w:val="left" w:pos="2124"/>
          <w:tab w:val="left" w:pos="3540"/>
          <w:tab w:val="left" w:pos="4248"/>
          <w:tab w:val="left" w:pos="5387"/>
        </w:tabs>
        <w:spacing w:line="261" w:lineRule="exact"/>
        <w:ind w:firstLine="3"/>
        <w:rPr>
          <w:color w:val="000000"/>
        </w:rPr>
      </w:pPr>
      <w:r>
        <w:rPr>
          <w:color w:val="000000"/>
        </w:rPr>
        <w:t>Également pionnier pour la maison intelligente</w:t>
      </w:r>
      <w:r w:rsidR="004C00E7">
        <w:rPr>
          <w:color w:val="000000"/>
        </w:rPr>
        <w:t>. L’application Häfele Connect pour smartphones et tablettes met en réseau et commande la lumière et le son</w:t>
      </w:r>
      <w:r>
        <w:rPr>
          <w:color w:val="000000"/>
        </w:rPr>
        <w:t>,</w:t>
      </w:r>
      <w:r w:rsidR="004C00E7">
        <w:rPr>
          <w:color w:val="000000"/>
        </w:rPr>
        <w:t xml:space="preserve"> ainsi que les entraînements électriques dans les meubles et les pièces. </w:t>
      </w:r>
    </w:p>
    <w:p w:rsidR="00F35154" w:rsidRDefault="00F35154" w:rsidP="00BD4D99">
      <w:pPr>
        <w:pStyle w:val="FlietextHaefele-PR"/>
        <w:tabs>
          <w:tab w:val="left" w:pos="0"/>
          <w:tab w:val="left" w:pos="708"/>
          <w:tab w:val="left" w:pos="1416"/>
          <w:tab w:val="left" w:pos="2124"/>
          <w:tab w:val="left" w:pos="3540"/>
          <w:tab w:val="left" w:pos="4248"/>
          <w:tab w:val="left" w:pos="5387"/>
        </w:tabs>
        <w:spacing w:line="261" w:lineRule="exact"/>
        <w:ind w:firstLine="3"/>
        <w:rPr>
          <w:color w:val="000000"/>
        </w:rPr>
      </w:pPr>
    </w:p>
    <w:p w:rsidR="00F35154" w:rsidRDefault="00DF7982" w:rsidP="00F35154">
      <w:pPr>
        <w:pStyle w:val="FlietextHaefele-PR"/>
        <w:tabs>
          <w:tab w:val="left" w:pos="0"/>
          <w:tab w:val="left" w:pos="708"/>
          <w:tab w:val="left" w:pos="1416"/>
          <w:tab w:val="left" w:pos="2124"/>
          <w:tab w:val="left" w:pos="3540"/>
          <w:tab w:val="left" w:pos="4248"/>
          <w:tab w:val="left" w:pos="5387"/>
        </w:tabs>
        <w:spacing w:line="261" w:lineRule="exact"/>
        <w:ind w:firstLine="3"/>
      </w:pPr>
      <w:r w:rsidRPr="003E56C5">
        <w:t>190419</w:t>
      </w:r>
      <w:r>
        <w:t>_fig4_Ha</w:t>
      </w:r>
      <w:r w:rsidR="00F35154">
        <w:t>fele_ALLYN.jpg</w:t>
      </w:r>
    </w:p>
    <w:p w:rsidR="003E56C5" w:rsidRDefault="003E56C5" w:rsidP="003E56C5">
      <w:pPr>
        <w:pStyle w:val="FlietextHaefele-PR"/>
        <w:tabs>
          <w:tab w:val="left" w:pos="0"/>
          <w:tab w:val="left" w:pos="708"/>
          <w:tab w:val="left" w:pos="1416"/>
          <w:tab w:val="left" w:pos="2124"/>
          <w:tab w:val="left" w:pos="3540"/>
          <w:tab w:val="left" w:pos="4248"/>
          <w:tab w:val="left" w:pos="5387"/>
        </w:tabs>
        <w:spacing w:line="261" w:lineRule="exact"/>
        <w:ind w:firstLine="3"/>
      </w:pPr>
      <w:r>
        <w:t>Häfele a fait le show au salon mondial BAU à Munich : la maquette d’hôtel ALLYN a fait sensation.</w:t>
      </w:r>
    </w:p>
    <w:p w:rsidR="00F35154" w:rsidRDefault="00F35154" w:rsidP="00F35154">
      <w:pPr>
        <w:pStyle w:val="FlietextHaefele-PR"/>
        <w:tabs>
          <w:tab w:val="left" w:pos="0"/>
          <w:tab w:val="left" w:pos="708"/>
          <w:tab w:val="left" w:pos="1416"/>
          <w:tab w:val="left" w:pos="2124"/>
          <w:tab w:val="left" w:pos="3540"/>
          <w:tab w:val="left" w:pos="4248"/>
          <w:tab w:val="left" w:pos="5387"/>
        </w:tabs>
        <w:spacing w:line="261" w:lineRule="exact"/>
        <w:ind w:firstLine="3"/>
      </w:pPr>
    </w:p>
    <w:p w:rsidR="00B83A97" w:rsidRPr="00F660FB" w:rsidRDefault="00DF7982" w:rsidP="00BD4D99">
      <w:pPr>
        <w:pStyle w:val="FlietextHaefele-PR"/>
        <w:tabs>
          <w:tab w:val="left" w:pos="0"/>
          <w:tab w:val="left" w:pos="708"/>
          <w:tab w:val="left" w:pos="1416"/>
          <w:tab w:val="left" w:pos="2124"/>
          <w:tab w:val="left" w:pos="3540"/>
          <w:tab w:val="left" w:pos="4248"/>
          <w:tab w:val="left" w:pos="5387"/>
        </w:tabs>
        <w:spacing w:line="261" w:lineRule="exact"/>
        <w:ind w:firstLine="3"/>
      </w:pPr>
      <w:r w:rsidRPr="00DF7982">
        <w:t>190419</w:t>
      </w:r>
      <w:r w:rsidR="00770481">
        <w:t>_fig5_Ha</w:t>
      </w:r>
      <w:r>
        <w:t>fele_Logistique</w:t>
      </w:r>
      <w:r w:rsidR="00770481">
        <w:t>_Nagold.jpg</w:t>
      </w:r>
    </w:p>
    <w:p w:rsidR="005924C8" w:rsidRDefault="005924C8" w:rsidP="005924C8">
      <w:pPr>
        <w:pStyle w:val="FlietextHaefele-PR"/>
        <w:tabs>
          <w:tab w:val="left" w:pos="0"/>
          <w:tab w:val="left" w:pos="708"/>
          <w:tab w:val="left" w:pos="1416"/>
          <w:tab w:val="left" w:pos="2124"/>
          <w:tab w:val="left" w:pos="3540"/>
          <w:tab w:val="left" w:pos="4248"/>
          <w:tab w:val="left" w:pos="5387"/>
        </w:tabs>
        <w:spacing w:line="261" w:lineRule="exact"/>
        <w:ind w:firstLine="3"/>
      </w:pPr>
      <w:r>
        <w:t xml:space="preserve">Commandez aujourd’hui, soyez livrés demain </w:t>
      </w:r>
      <w:r w:rsidRPr="00320D44">
        <w:t>–</w:t>
      </w:r>
      <w:r>
        <w:t xml:space="preserve"> Häfele s’est fait un nom dans le monde entier parmi ses partenaires commerciaux comme fournisseur de services logistiques modernes. </w:t>
      </w:r>
      <w:r>
        <w:br/>
      </w:r>
      <w:r>
        <w:lastRenderedPageBreak/>
        <w:t>À l’image : ligne de conditionnement avec des collaboratrices dans le centre d’expédition de Nagold.</w:t>
      </w:r>
    </w:p>
    <w:p w:rsidR="009A41EF" w:rsidRDefault="009A41EF" w:rsidP="00BD4D99">
      <w:pPr>
        <w:pStyle w:val="FlietextHaefele-PR"/>
        <w:tabs>
          <w:tab w:val="left" w:pos="0"/>
          <w:tab w:val="left" w:pos="708"/>
          <w:tab w:val="left" w:pos="1416"/>
          <w:tab w:val="left" w:pos="2124"/>
          <w:tab w:val="left" w:pos="3540"/>
          <w:tab w:val="left" w:pos="4248"/>
          <w:tab w:val="left" w:pos="5387"/>
        </w:tabs>
        <w:spacing w:line="261" w:lineRule="exact"/>
        <w:jc w:val="right"/>
      </w:pPr>
    </w:p>
    <w:p w:rsidR="009A41EF" w:rsidRDefault="009A41EF" w:rsidP="00BD4D99">
      <w:pPr>
        <w:pStyle w:val="FlietextHaefele-PR"/>
        <w:tabs>
          <w:tab w:val="left" w:pos="0"/>
          <w:tab w:val="left" w:pos="708"/>
          <w:tab w:val="left" w:pos="1416"/>
          <w:tab w:val="left" w:pos="2124"/>
          <w:tab w:val="left" w:pos="3540"/>
          <w:tab w:val="left" w:pos="4248"/>
          <w:tab w:val="left" w:pos="5387"/>
        </w:tabs>
        <w:spacing w:line="261" w:lineRule="exact"/>
        <w:jc w:val="right"/>
        <w:outlineLvl w:val="0"/>
      </w:pPr>
      <w:r>
        <w:t>Photos : Häfele</w:t>
      </w:r>
    </w:p>
    <w:p w:rsidR="009A41EF" w:rsidRDefault="009A41EF" w:rsidP="00BD4D99">
      <w:pPr>
        <w:pStyle w:val="FlietextHaefele-PR"/>
        <w:tabs>
          <w:tab w:val="left" w:pos="0"/>
          <w:tab w:val="left" w:pos="708"/>
          <w:tab w:val="left" w:pos="1416"/>
          <w:tab w:val="left" w:pos="2124"/>
          <w:tab w:val="left" w:pos="3540"/>
          <w:tab w:val="left" w:pos="4248"/>
          <w:tab w:val="left" w:pos="5387"/>
        </w:tabs>
      </w:pPr>
    </w:p>
    <w:p w:rsidR="0098571B" w:rsidRDefault="0098571B" w:rsidP="00BD4D99">
      <w:pPr>
        <w:pStyle w:val="FlietextHaefele-PR"/>
        <w:tabs>
          <w:tab w:val="left" w:pos="0"/>
          <w:tab w:val="left" w:pos="708"/>
          <w:tab w:val="left" w:pos="1416"/>
          <w:tab w:val="left" w:pos="2124"/>
          <w:tab w:val="left" w:pos="3540"/>
          <w:tab w:val="left" w:pos="4248"/>
          <w:tab w:val="left" w:pos="5387"/>
        </w:tabs>
      </w:pPr>
    </w:p>
    <w:p w:rsidR="0009446B" w:rsidRDefault="0009446B">
      <w:pPr>
        <w:ind w:right="-1703"/>
      </w:pPr>
      <w:r>
        <w:rPr>
          <w:b/>
          <w:sz w:val="16"/>
          <w:szCs w:val="22"/>
        </w:rPr>
        <w:t>Häfele</w:t>
      </w:r>
      <w:r>
        <w:rPr>
          <w:sz w:val="16"/>
          <w:szCs w:val="22"/>
        </w:rPr>
        <w:t xml:space="preserve"> est un groupe d’entreprises opérant à l'échelle internationale et dont le siège se situe à Nagold en Allemagne. L’entreprise familiale fondée en 1923 fournit aujourd'hui des ferrures de meubles et de bâtiment, des systèmes de fermeture électroniques et des luminaires LED à l'industrie de l'ameublement, aux architectes, aux concepteurs, à l'artisanat et au commerce et ce, dans plus de 150 pays à travers le monde. Häfele possède des sites de développement et de production en Allemagne et en Hongrie. Avec plus de 7800 collaborateurs, 37 filiales et de nombreuses autres représentations dans le monde entier, le groupe Häfele a réalisé au cours de l’exercice 2018 un chiffre d'affaires de 1,4 milliard d'euros avec un taux d'exportation de 80%. </w:t>
      </w:r>
    </w:p>
    <w:sectPr w:rsidR="0009446B" w:rsidSect="00BD4D99">
      <w:headerReference w:type="default" r:id="rId9"/>
      <w:footerReference w:type="default" r:id="rId10"/>
      <w:pgSz w:w="11905" w:h="16837"/>
      <w:pgMar w:top="1701" w:right="2833" w:bottom="1985"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1B9" w:rsidRDefault="00CC31B9">
      <w:r>
        <w:separator/>
      </w:r>
    </w:p>
  </w:endnote>
  <w:endnote w:type="continuationSeparator" w:id="0">
    <w:p w:rsidR="00CC31B9" w:rsidRDefault="00CC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auto"/>
    <w:notTrueType/>
    <w:pitch w:val="variable"/>
    <w:sig w:usb0="00000000" w:usb1="00000000" w:usb2="01000407" w:usb3="00000000" w:csb0="0002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05" w:rsidRDefault="00E70405" w:rsidP="00E70405">
    <w:pPr>
      <w:rPr>
        <w:i/>
        <w:sz w:val="17"/>
      </w:rPr>
    </w:pPr>
    <w:r>
      <w:rPr>
        <w:i/>
        <w:sz w:val="17"/>
      </w:rPr>
      <w:t xml:space="preserve">Contact Presse : </w:t>
    </w:r>
  </w:p>
  <w:p w:rsidR="00E70405" w:rsidRDefault="00E70405" w:rsidP="00E70405">
    <w:pPr>
      <w:rPr>
        <w:i/>
        <w:sz w:val="17"/>
      </w:rPr>
    </w:pPr>
    <w:r>
      <w:rPr>
        <w:i/>
        <w:sz w:val="17"/>
      </w:rPr>
      <w:t>Jonathan Rosereau</w:t>
    </w:r>
    <w:r>
      <w:rPr>
        <w:i/>
        <w:sz w:val="17"/>
      </w:rPr>
      <w:tab/>
      <w:t>Tél : 01 30 40 54 64</w:t>
    </w:r>
    <w:r>
      <w:rPr>
        <w:i/>
        <w:sz w:val="17"/>
      </w:rPr>
      <w:tab/>
      <w:t xml:space="preserve">Email : </w:t>
    </w:r>
    <w:r w:rsidRPr="008D6DD3">
      <w:rPr>
        <w:i/>
        <w:sz w:val="17"/>
      </w:rPr>
      <w:t>jrosereau@hafele.fr</w:t>
    </w:r>
  </w:p>
  <w:p w:rsidR="00E70405" w:rsidRDefault="00E70405" w:rsidP="00E70405">
    <w:pPr>
      <w:rPr>
        <w:i/>
        <w:sz w:val="17"/>
      </w:rPr>
    </w:pPr>
  </w:p>
  <w:p w:rsidR="009A41EF" w:rsidRPr="00E70405" w:rsidRDefault="00E70405" w:rsidP="00E70405">
    <w:pPr>
      <w:ind w:right="-1703"/>
      <w:rPr>
        <w:sz w:val="17"/>
      </w:rPr>
    </w:pPr>
    <w:r>
      <w:rPr>
        <w:b/>
        <w:sz w:val="17"/>
      </w:rPr>
      <w:t>Häfele France SARL</w:t>
    </w:r>
    <w:r>
      <w:rPr>
        <w:sz w:val="17"/>
      </w:rPr>
      <w:t xml:space="preserve"> | Z.A. des Châtaigniers </w:t>
    </w:r>
    <w:r>
      <w:rPr>
        <w:i/>
        <w:sz w:val="17"/>
      </w:rPr>
      <w:t xml:space="preserve">∙ </w:t>
    </w:r>
    <w:r>
      <w:rPr>
        <w:sz w:val="17"/>
      </w:rPr>
      <w:t xml:space="preserve">10 allée Benoist  Dubost </w:t>
    </w:r>
    <w:r>
      <w:rPr>
        <w:i/>
        <w:sz w:val="17"/>
      </w:rPr>
      <w:t>∙</w:t>
    </w:r>
    <w:r>
      <w:rPr>
        <w:sz w:val="17"/>
      </w:rPr>
      <w:t xml:space="preserve"> 95157 Taverny Cedex </w:t>
    </w:r>
    <w:r>
      <w:rPr>
        <w:sz w:val="17"/>
      </w:rPr>
      <w:br/>
      <w:t>Tél. +33 (0)1 30 40 54 50 | Fax +33 (0)1 30 40 54 61 | Email : info@hafele.fr | Site : www.hafele.fr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1B9" w:rsidRDefault="00CC31B9">
      <w:r>
        <w:separator/>
      </w:r>
    </w:p>
  </w:footnote>
  <w:footnote w:type="continuationSeparator" w:id="0">
    <w:p w:rsidR="00CC31B9" w:rsidRDefault="00CC3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EF" w:rsidRDefault="009A41EF">
    <w:pPr>
      <w:tabs>
        <w:tab w:val="left" w:pos="8343"/>
      </w:tabs>
      <w:jc w:val="right"/>
      <w:rPr>
        <w:b/>
        <w:sz w:val="12"/>
      </w:rPr>
    </w:pPr>
  </w:p>
  <w:p w:rsidR="009A41EF" w:rsidRDefault="000B616D">
    <w:pPr>
      <w:tabs>
        <w:tab w:val="left" w:pos="8343"/>
      </w:tabs>
      <w:ind w:right="-1703"/>
      <w:jc w:val="right"/>
      <w:rPr>
        <w:b/>
      </w:rPr>
    </w:pPr>
    <w:r>
      <w:rPr>
        <w:b/>
        <w:noProof/>
        <w:lang w:eastAsia="fr-FR"/>
      </w:rPr>
      <w:drawing>
        <wp:inline distT="0" distB="0" distL="0" distR="0" wp14:anchorId="05FE1A37" wp14:editId="004060B0">
          <wp:extent cx="1924050" cy="3048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304800"/>
                  </a:xfrm>
                  <a:prstGeom prst="rect">
                    <a:avLst/>
                  </a:prstGeom>
                  <a:solidFill>
                    <a:srgbClr val="FFFFFF"/>
                  </a:solidFill>
                  <a:ln>
                    <a:noFill/>
                  </a:ln>
                </pic:spPr>
              </pic:pic>
            </a:graphicData>
          </a:graphic>
        </wp:inline>
      </w:drawing>
    </w:r>
  </w:p>
  <w:p w:rsidR="009A41EF" w:rsidRDefault="009A41EF">
    <w:pPr>
      <w:rPr>
        <w:b/>
      </w:rPr>
    </w:pPr>
  </w:p>
  <w:p w:rsidR="009A41EF" w:rsidRDefault="009A41EF">
    <w:pPr>
      <w:rPr>
        <w:b/>
        <w:color w:val="808080"/>
      </w:rPr>
    </w:pPr>
  </w:p>
  <w:p w:rsidR="009A41EF" w:rsidRDefault="009A41EF">
    <w:pPr>
      <w:rPr>
        <w:b/>
        <w:color w:val="808080"/>
      </w:rPr>
    </w:pPr>
  </w:p>
  <w:p w:rsidR="00C05141" w:rsidRDefault="00C05141" w:rsidP="00C05141">
    <w:pPr>
      <w:ind w:right="-1985"/>
      <w:rPr>
        <w:b/>
      </w:rPr>
    </w:pPr>
    <w:r>
      <w:rPr>
        <w:b/>
      </w:rPr>
      <w:t>Communiqué de Presse</w:t>
    </w:r>
  </w:p>
  <w:p w:rsidR="009A41EF" w:rsidRDefault="00C05141">
    <w:pPr>
      <w:spacing w:before="60"/>
      <w:rPr>
        <w:sz w:val="16"/>
      </w:rPr>
    </w:pPr>
    <w:r>
      <w:rPr>
        <w:sz w:val="16"/>
      </w:rPr>
      <w:t>N°. : </w:t>
    </w:r>
    <w:r w:rsidR="00DF7982">
      <w:rPr>
        <w:sz w:val="16"/>
      </w:rPr>
      <w:t>19</w:t>
    </w:r>
    <w:r>
      <w:rPr>
        <w:sz w:val="16"/>
      </w:rPr>
      <w:t>/04/19</w:t>
    </w:r>
  </w:p>
  <w:p w:rsidR="009A41EF" w:rsidRDefault="009A41EF">
    <w:pPr>
      <w:pStyle w:val="En-tte"/>
      <w:ind w:right="-1703"/>
      <w:jc w:val="right"/>
      <w:rPr>
        <w:color w:val="808080"/>
        <w:sz w:val="16"/>
      </w:rPr>
    </w:pPr>
    <w:r>
      <w:rPr>
        <w:sz w:val="16"/>
      </w:rPr>
      <w:t xml:space="preserve">Page </w:t>
    </w:r>
    <w:r>
      <w:rPr>
        <w:sz w:val="16"/>
      </w:rPr>
      <w:fldChar w:fldCharType="begin"/>
    </w:r>
    <w:r>
      <w:rPr>
        <w:sz w:val="16"/>
      </w:rPr>
      <w:instrText xml:space="preserve"> PAGE </w:instrText>
    </w:r>
    <w:r>
      <w:rPr>
        <w:sz w:val="16"/>
      </w:rPr>
      <w:fldChar w:fldCharType="separate"/>
    </w:r>
    <w:r w:rsidR="00924FAA">
      <w:rPr>
        <w:noProof/>
        <w:sz w:val="16"/>
      </w:rPr>
      <w:t>4</w:t>
    </w:r>
    <w:r>
      <w:rPr>
        <w:sz w:val="16"/>
      </w:rPr>
      <w:fldChar w:fldCharType="end"/>
    </w:r>
    <w:r>
      <w:rPr>
        <w:sz w:val="16"/>
      </w:rPr>
      <w:t xml:space="preserve"> sur </w:t>
    </w:r>
    <w:r>
      <w:rPr>
        <w:sz w:val="16"/>
      </w:rPr>
      <w:fldChar w:fldCharType="begin"/>
    </w:r>
    <w:r>
      <w:rPr>
        <w:sz w:val="16"/>
      </w:rPr>
      <w:instrText xml:space="preserve"> NUMPAGES \*Arabic </w:instrText>
    </w:r>
    <w:r>
      <w:rPr>
        <w:sz w:val="16"/>
      </w:rPr>
      <w:fldChar w:fldCharType="separate"/>
    </w:r>
    <w:r w:rsidR="00924FAA">
      <w:rPr>
        <w:noProof/>
        <w:sz w:val="16"/>
      </w:rPr>
      <w:t>5</w:t>
    </w:r>
    <w:r>
      <w:rPr>
        <w:sz w:val="16"/>
      </w:rPr>
      <w:fldChar w:fldCharType="end"/>
    </w:r>
  </w:p>
  <w:p w:rsidR="009A41EF" w:rsidRDefault="009A41EF">
    <w:pPr>
      <w:pStyle w:val="En-tte"/>
      <w:jc w:val="right"/>
      <w:rPr>
        <w:color w:val="808080"/>
        <w:sz w:val="16"/>
      </w:rPr>
    </w:pPr>
  </w:p>
  <w:p w:rsidR="009A41EF" w:rsidRDefault="009A41EF">
    <w:pPr>
      <w:pStyle w:val="En-tte"/>
      <w:jc w:val="right"/>
      <w:rPr>
        <w:color w:val="808080"/>
        <w:sz w:val="16"/>
      </w:rPr>
    </w:pPr>
  </w:p>
  <w:p w:rsidR="009A41EF" w:rsidRDefault="009A41EF">
    <w:pPr>
      <w:pStyle w:val="En-tte"/>
      <w:jc w:val="right"/>
      <w:rPr>
        <w:sz w:val="16"/>
      </w:rPr>
    </w:pPr>
  </w:p>
  <w:p w:rsidR="009A41EF" w:rsidRDefault="009A41EF">
    <w:pPr>
      <w:pStyle w:val="En-tte"/>
      <w:jc w:val="right"/>
      <w:rPr>
        <w:sz w:val="16"/>
      </w:rPr>
    </w:pPr>
  </w:p>
  <w:p w:rsidR="009A41EF" w:rsidRDefault="009A41EF">
    <w:pPr>
      <w:pStyle w:val="En-tte"/>
      <w:jc w:val="right"/>
      <w:rPr>
        <w:sz w:val="16"/>
      </w:rPr>
    </w:pPr>
  </w:p>
  <w:p w:rsidR="009A41EF" w:rsidRDefault="009A41EF">
    <w:pPr>
      <w:pStyle w:val="En-tte"/>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A2"/>
    <w:rsid w:val="0001710A"/>
    <w:rsid w:val="00024829"/>
    <w:rsid w:val="00047457"/>
    <w:rsid w:val="00083F70"/>
    <w:rsid w:val="0009446B"/>
    <w:rsid w:val="000A3E4C"/>
    <w:rsid w:val="000B2403"/>
    <w:rsid w:val="000B616D"/>
    <w:rsid w:val="000C4A7A"/>
    <w:rsid w:val="000D323E"/>
    <w:rsid w:val="000D34FE"/>
    <w:rsid w:val="0012014C"/>
    <w:rsid w:val="00122417"/>
    <w:rsid w:val="001467F4"/>
    <w:rsid w:val="0015178D"/>
    <w:rsid w:val="0015625E"/>
    <w:rsid w:val="00170253"/>
    <w:rsid w:val="001871A2"/>
    <w:rsid w:val="001917D8"/>
    <w:rsid w:val="001B0ADB"/>
    <w:rsid w:val="001D2E48"/>
    <w:rsid w:val="001D6141"/>
    <w:rsid w:val="001E4931"/>
    <w:rsid w:val="001E531F"/>
    <w:rsid w:val="001E5A04"/>
    <w:rsid w:val="001F0111"/>
    <w:rsid w:val="0020733B"/>
    <w:rsid w:val="00231F6D"/>
    <w:rsid w:val="00252CF5"/>
    <w:rsid w:val="00263627"/>
    <w:rsid w:val="002715FF"/>
    <w:rsid w:val="002B40A5"/>
    <w:rsid w:val="002C35D2"/>
    <w:rsid w:val="00323F91"/>
    <w:rsid w:val="00324442"/>
    <w:rsid w:val="003300FC"/>
    <w:rsid w:val="0036138C"/>
    <w:rsid w:val="00361ACB"/>
    <w:rsid w:val="003800A1"/>
    <w:rsid w:val="003803EB"/>
    <w:rsid w:val="003831EF"/>
    <w:rsid w:val="00387A1C"/>
    <w:rsid w:val="00390BB8"/>
    <w:rsid w:val="003C58A9"/>
    <w:rsid w:val="003D1E68"/>
    <w:rsid w:val="003E56C5"/>
    <w:rsid w:val="003F377A"/>
    <w:rsid w:val="00411CBF"/>
    <w:rsid w:val="00430835"/>
    <w:rsid w:val="0043655E"/>
    <w:rsid w:val="00450DD9"/>
    <w:rsid w:val="004715E8"/>
    <w:rsid w:val="00480606"/>
    <w:rsid w:val="00483AA6"/>
    <w:rsid w:val="00487353"/>
    <w:rsid w:val="004B029E"/>
    <w:rsid w:val="004B30BA"/>
    <w:rsid w:val="004B511C"/>
    <w:rsid w:val="004C00E7"/>
    <w:rsid w:val="004D3E01"/>
    <w:rsid w:val="004E0BB5"/>
    <w:rsid w:val="004E3500"/>
    <w:rsid w:val="00516142"/>
    <w:rsid w:val="00522C8F"/>
    <w:rsid w:val="00571B6F"/>
    <w:rsid w:val="00586606"/>
    <w:rsid w:val="005922F5"/>
    <w:rsid w:val="005924C8"/>
    <w:rsid w:val="00593D47"/>
    <w:rsid w:val="005C10A8"/>
    <w:rsid w:val="005C3660"/>
    <w:rsid w:val="005D3B41"/>
    <w:rsid w:val="005D76E8"/>
    <w:rsid w:val="00632B73"/>
    <w:rsid w:val="00640710"/>
    <w:rsid w:val="0064541F"/>
    <w:rsid w:val="0066600E"/>
    <w:rsid w:val="00673BC6"/>
    <w:rsid w:val="00674363"/>
    <w:rsid w:val="0067515E"/>
    <w:rsid w:val="006957BD"/>
    <w:rsid w:val="006A51F1"/>
    <w:rsid w:val="006B69C1"/>
    <w:rsid w:val="006D12B2"/>
    <w:rsid w:val="006D6A16"/>
    <w:rsid w:val="00705BD6"/>
    <w:rsid w:val="00717592"/>
    <w:rsid w:val="00725DD4"/>
    <w:rsid w:val="00726FC6"/>
    <w:rsid w:val="00732641"/>
    <w:rsid w:val="007628BB"/>
    <w:rsid w:val="007666CB"/>
    <w:rsid w:val="00766ED2"/>
    <w:rsid w:val="00770481"/>
    <w:rsid w:val="00781875"/>
    <w:rsid w:val="00794CC4"/>
    <w:rsid w:val="007A44DA"/>
    <w:rsid w:val="007B353D"/>
    <w:rsid w:val="007B604F"/>
    <w:rsid w:val="007D2A07"/>
    <w:rsid w:val="007E2764"/>
    <w:rsid w:val="007E67D6"/>
    <w:rsid w:val="00803339"/>
    <w:rsid w:val="008056EC"/>
    <w:rsid w:val="008204D4"/>
    <w:rsid w:val="00824A82"/>
    <w:rsid w:val="00851DA2"/>
    <w:rsid w:val="00856A26"/>
    <w:rsid w:val="00861BF6"/>
    <w:rsid w:val="008665D9"/>
    <w:rsid w:val="00867A2E"/>
    <w:rsid w:val="00882D8D"/>
    <w:rsid w:val="008B7018"/>
    <w:rsid w:val="008B7686"/>
    <w:rsid w:val="008C07D3"/>
    <w:rsid w:val="008C15D9"/>
    <w:rsid w:val="00910460"/>
    <w:rsid w:val="00920D91"/>
    <w:rsid w:val="00923BCF"/>
    <w:rsid w:val="00924FAA"/>
    <w:rsid w:val="009563BA"/>
    <w:rsid w:val="00972C29"/>
    <w:rsid w:val="0098571B"/>
    <w:rsid w:val="009862E8"/>
    <w:rsid w:val="009923F3"/>
    <w:rsid w:val="0099622B"/>
    <w:rsid w:val="009A41EF"/>
    <w:rsid w:val="009C3EA2"/>
    <w:rsid w:val="009E70FD"/>
    <w:rsid w:val="00A36771"/>
    <w:rsid w:val="00A423F0"/>
    <w:rsid w:val="00A43ABC"/>
    <w:rsid w:val="00A848A3"/>
    <w:rsid w:val="00A86B32"/>
    <w:rsid w:val="00A9496F"/>
    <w:rsid w:val="00AC72AF"/>
    <w:rsid w:val="00AE05C1"/>
    <w:rsid w:val="00AF02AB"/>
    <w:rsid w:val="00AF2D47"/>
    <w:rsid w:val="00B228F4"/>
    <w:rsid w:val="00B40FC0"/>
    <w:rsid w:val="00B540A7"/>
    <w:rsid w:val="00B80C26"/>
    <w:rsid w:val="00B83A97"/>
    <w:rsid w:val="00B94890"/>
    <w:rsid w:val="00BA2688"/>
    <w:rsid w:val="00BA41A9"/>
    <w:rsid w:val="00BD2026"/>
    <w:rsid w:val="00BD4D99"/>
    <w:rsid w:val="00C05141"/>
    <w:rsid w:val="00C10255"/>
    <w:rsid w:val="00C174E0"/>
    <w:rsid w:val="00C22960"/>
    <w:rsid w:val="00C3459A"/>
    <w:rsid w:val="00C36914"/>
    <w:rsid w:val="00C37E4B"/>
    <w:rsid w:val="00C52700"/>
    <w:rsid w:val="00C53D3B"/>
    <w:rsid w:val="00C57AEB"/>
    <w:rsid w:val="00C76F4B"/>
    <w:rsid w:val="00CA54C0"/>
    <w:rsid w:val="00CB72C9"/>
    <w:rsid w:val="00CC31B9"/>
    <w:rsid w:val="00CC44E2"/>
    <w:rsid w:val="00CC55F6"/>
    <w:rsid w:val="00CD7BD4"/>
    <w:rsid w:val="00CE59CE"/>
    <w:rsid w:val="00CE77D1"/>
    <w:rsid w:val="00CF2C9D"/>
    <w:rsid w:val="00D11E7E"/>
    <w:rsid w:val="00D32D05"/>
    <w:rsid w:val="00D52F2A"/>
    <w:rsid w:val="00D561AF"/>
    <w:rsid w:val="00D674BB"/>
    <w:rsid w:val="00D904C0"/>
    <w:rsid w:val="00DF7982"/>
    <w:rsid w:val="00E045EF"/>
    <w:rsid w:val="00E27BCB"/>
    <w:rsid w:val="00E50467"/>
    <w:rsid w:val="00E60554"/>
    <w:rsid w:val="00E70405"/>
    <w:rsid w:val="00E72EF5"/>
    <w:rsid w:val="00E821C4"/>
    <w:rsid w:val="00EA014F"/>
    <w:rsid w:val="00EA28D3"/>
    <w:rsid w:val="00EB55CF"/>
    <w:rsid w:val="00EB7558"/>
    <w:rsid w:val="00EE44D7"/>
    <w:rsid w:val="00F16C3C"/>
    <w:rsid w:val="00F27177"/>
    <w:rsid w:val="00F31173"/>
    <w:rsid w:val="00F35154"/>
    <w:rsid w:val="00F660FB"/>
    <w:rsid w:val="00F80019"/>
    <w:rsid w:val="00F8248A"/>
    <w:rsid w:val="00F82A98"/>
    <w:rsid w:val="00F87212"/>
    <w:rsid w:val="00FA30E9"/>
    <w:rsid w:val="00FA7159"/>
    <w:rsid w:val="00FC4799"/>
    <w:rsid w:val="00FD49C5"/>
    <w:rsid w:val="00FD5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sz w:val="22"/>
      <w:szCs w:val="24"/>
      <w:lang w:eastAsia="ar-SA"/>
    </w:rPr>
  </w:style>
  <w:style w:type="paragraph" w:styleId="Titre1">
    <w:name w:val="heading 1"/>
    <w:basedOn w:val="Normal"/>
    <w:next w:val="Normal"/>
    <w:qFormat/>
    <w:pPr>
      <w:keepNext/>
      <w:numPr>
        <w:numId w:val="1"/>
      </w:numPr>
      <w:overflowPunct w:val="0"/>
      <w:autoSpaceDE w:val="0"/>
      <w:ind w:left="0" w:right="-1135" w:firstLine="0"/>
      <w:textAlignment w:val="baseline"/>
      <w:outlineLvl w:val="0"/>
    </w:pPr>
    <w:rPr>
      <w:rFonts w:ascii="Times New Roman" w:hAnsi="Times New Roman"/>
      <w:sz w:val="24"/>
    </w:rPr>
  </w:style>
  <w:style w:type="paragraph" w:styleId="Titre3">
    <w:name w:val="heading 3"/>
    <w:basedOn w:val="Normal"/>
    <w:next w:val="Normal"/>
    <w:qFormat/>
    <w:pPr>
      <w:keepNext/>
      <w:numPr>
        <w:ilvl w:val="2"/>
        <w:numId w:val="1"/>
      </w:numPr>
      <w:overflowPunct w:val="0"/>
      <w:autoSpaceDE w:val="0"/>
      <w:spacing w:after="100"/>
      <w:ind w:left="0" w:right="-568" w:firstLine="0"/>
      <w:textAlignment w:val="baseline"/>
      <w:outlineLvl w:val="2"/>
    </w:pPr>
    <w:rPr>
      <w:rFonts w:ascii="Times New Roman" w:hAnsi="Times New Roman"/>
      <w:sz w:val="24"/>
    </w:rPr>
  </w:style>
  <w:style w:type="paragraph" w:styleId="Titre5">
    <w:name w:val="heading 5"/>
    <w:basedOn w:val="Normal"/>
    <w:next w:val="Normal"/>
    <w:qFormat/>
    <w:pPr>
      <w:numPr>
        <w:ilvl w:val="4"/>
        <w:numId w:val="1"/>
      </w:num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Absatzstandardschriftart">
    <w:name w:val="Absatzstandardschriftart"/>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Arial" w:hAnsi="Aria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
    <w:name w:val="WW-Absatz-Standardschriftart111111"/>
  </w:style>
  <w:style w:type="character" w:styleId="Lienhypertexte">
    <w:name w:val="Hyperlink"/>
    <w:rPr>
      <w:color w:val="0000FF"/>
      <w:u w:val="single"/>
    </w:rPr>
  </w:style>
  <w:style w:type="character" w:customStyle="1" w:styleId="HeadHfeleMPR">
    <w:name w:val="Head Häfele MPR"/>
    <w:rPr>
      <w:rFonts w:ascii="Arial" w:hAnsi="Arial"/>
      <w:b/>
      <w:color w:val="auto"/>
      <w:sz w:val="36"/>
    </w:rPr>
  </w:style>
  <w:style w:type="character" w:customStyle="1" w:styleId="KopfzeileHfeleMPR">
    <w:name w:val="Kopfzeile Häfele MPR"/>
    <w:rPr>
      <w:rFonts w:ascii="Arial" w:hAnsi="Arial"/>
      <w:b/>
      <w:color w:val="auto"/>
      <w:sz w:val="24"/>
    </w:rPr>
  </w:style>
  <w:style w:type="character" w:styleId="Lienhypertextesuivivisit">
    <w:name w:val="FollowedHyperlink"/>
    <w:rPr>
      <w:color w:val="800080"/>
      <w:u w:val="single"/>
    </w:rPr>
  </w:style>
  <w:style w:type="character" w:customStyle="1" w:styleId="berschrift5Zchn">
    <w:name w:val="Überschrift 5 Zchn"/>
    <w:rPr>
      <w:rFonts w:ascii="Calibri" w:eastAsia="Times New Roman" w:hAnsi="Calibri" w:cs="Times New Roman"/>
      <w:b/>
      <w:bCs/>
      <w:i/>
      <w:iCs/>
      <w:sz w:val="26"/>
      <w:szCs w:val="26"/>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rFonts w:ascii="Arial" w:hAnsi="Arial"/>
      <w:b/>
      <w:bCs/>
    </w:rPr>
  </w:style>
  <w:style w:type="paragraph" w:customStyle="1" w:styleId="berschrift">
    <w:name w:val="Überschrift"/>
    <w:basedOn w:val="Normal"/>
    <w:next w:val="Corpsdetexte"/>
    <w:pPr>
      <w:keepNext/>
      <w:spacing w:before="240" w:after="120"/>
    </w:pPr>
    <w:rPr>
      <w:rFonts w:eastAsia="Arial" w:cs="Tahoma"/>
      <w:sz w:val="28"/>
      <w:szCs w:val="28"/>
    </w:rPr>
  </w:style>
  <w:style w:type="paragraph" w:styleId="Corpsdetexte">
    <w:name w:val="Body Text"/>
    <w:pPr>
      <w:suppressAutoHyphens/>
      <w:spacing w:after="100"/>
    </w:pPr>
    <w:rPr>
      <w:rFonts w:eastAsia="ヒラギノ角ゴ Pro W3"/>
      <w:color w:val="000000"/>
      <w:sz w:val="24"/>
      <w:szCs w:val="24"/>
      <w:lang w:eastAsia="ar-SA"/>
    </w:rPr>
  </w:style>
  <w:style w:type="paragraph" w:styleId="Liste">
    <w:name w:val="List"/>
    <w:basedOn w:val="Corpsdetexte"/>
    <w:rPr>
      <w:rFonts w:cs="Tahoma"/>
    </w:rPr>
  </w:style>
  <w:style w:type="paragraph" w:customStyle="1" w:styleId="Beschriftung1">
    <w:name w:val="Beschriftung1"/>
    <w:basedOn w:val="Normal"/>
    <w:pPr>
      <w:suppressLineNumbers/>
      <w:spacing w:before="120" w:after="120"/>
    </w:pPr>
    <w:rPr>
      <w:rFonts w:cs="Tahoma"/>
      <w:i/>
      <w:iCs/>
      <w:sz w:val="24"/>
    </w:rPr>
  </w:style>
  <w:style w:type="paragraph" w:customStyle="1" w:styleId="Verzeichnis">
    <w:name w:val="Verzeichnis"/>
    <w:basedOn w:val="Normal"/>
    <w:pPr>
      <w:suppressLineNumbers/>
    </w:pPr>
    <w:rPr>
      <w:rFonts w:cs="Tahoma"/>
    </w:rPr>
  </w:style>
  <w:style w:type="paragraph" w:styleId="En-tte">
    <w:name w:val="header"/>
    <w:basedOn w:val="Normal"/>
  </w:style>
  <w:style w:type="paragraph" w:styleId="Pieddepage">
    <w:name w:val="footer"/>
    <w:basedOn w:val="Normal"/>
  </w:style>
  <w:style w:type="paragraph" w:customStyle="1" w:styleId="FlietextHaefele-PR">
    <w:name w:val="Fließtext Haefele-PR"/>
    <w:basedOn w:val="Normal"/>
    <w:pPr>
      <w:spacing w:line="260" w:lineRule="exact"/>
    </w:pPr>
    <w:rPr>
      <w:rFonts w:ascii="Times" w:eastAsia="Times" w:hAnsi="Times"/>
      <w:sz w:val="24"/>
    </w:rPr>
  </w:style>
  <w:style w:type="paragraph" w:customStyle="1" w:styleId="ZwischenberschriftHaefele-PR">
    <w:name w:val="Zwischenüberschrift Haefele-PR"/>
    <w:basedOn w:val="FlietextHaefele-PR"/>
    <w:pPr>
      <w:spacing w:before="100" w:after="100"/>
    </w:pPr>
    <w:rPr>
      <w:rFonts w:ascii="Arial" w:hAnsi="Arial"/>
      <w:b/>
      <w:sz w:val="20"/>
    </w:rPr>
  </w:style>
  <w:style w:type="paragraph" w:customStyle="1" w:styleId="Text">
    <w:name w:val="Text"/>
    <w:pPr>
      <w:suppressAutoHyphens/>
    </w:pPr>
    <w:rPr>
      <w:rFonts w:ascii="Helvetica" w:eastAsia="ヒラギノ角ゴ Pro W3" w:hAnsi="Helvetica"/>
      <w:color w:val="000000"/>
      <w:sz w:val="24"/>
      <w:szCs w:val="24"/>
      <w:lang w:eastAsia="ar-SA"/>
    </w:rPr>
  </w:style>
  <w:style w:type="paragraph" w:styleId="Textedebulles">
    <w:name w:val="Balloon Text"/>
    <w:basedOn w:val="Normal"/>
    <w:rPr>
      <w:rFonts w:ascii="Tahoma" w:hAnsi="Tahoma" w:cs="ヒラギノ角ゴ Pro W3"/>
      <w:sz w:val="16"/>
      <w:szCs w:val="16"/>
    </w:rPr>
  </w:style>
  <w:style w:type="paragraph" w:customStyle="1" w:styleId="Kommentartext1">
    <w:name w:val="Kommentartext1"/>
    <w:basedOn w:val="Normal"/>
    <w:rPr>
      <w:sz w:val="20"/>
      <w:szCs w:val="20"/>
    </w:rPr>
  </w:style>
  <w:style w:type="paragraph" w:styleId="Objetducommentaire">
    <w:name w:val="annotation subject"/>
    <w:basedOn w:val="Kommentartext1"/>
    <w:next w:val="Kommentartext1"/>
    <w:rPr>
      <w:b/>
      <w:bCs/>
    </w:rPr>
  </w:style>
  <w:style w:type="character" w:customStyle="1" w:styleId="st">
    <w:name w:val="st"/>
    <w:rsid w:val="004E0BB5"/>
  </w:style>
  <w:style w:type="character" w:styleId="Accentuation">
    <w:name w:val="Emphasis"/>
    <w:uiPriority w:val="20"/>
    <w:qFormat/>
    <w:rsid w:val="004E0B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sz w:val="22"/>
      <w:szCs w:val="24"/>
      <w:lang w:eastAsia="ar-SA"/>
    </w:rPr>
  </w:style>
  <w:style w:type="paragraph" w:styleId="Titre1">
    <w:name w:val="heading 1"/>
    <w:basedOn w:val="Normal"/>
    <w:next w:val="Normal"/>
    <w:qFormat/>
    <w:pPr>
      <w:keepNext/>
      <w:numPr>
        <w:numId w:val="1"/>
      </w:numPr>
      <w:overflowPunct w:val="0"/>
      <w:autoSpaceDE w:val="0"/>
      <w:ind w:left="0" w:right="-1135" w:firstLine="0"/>
      <w:textAlignment w:val="baseline"/>
      <w:outlineLvl w:val="0"/>
    </w:pPr>
    <w:rPr>
      <w:rFonts w:ascii="Times New Roman" w:hAnsi="Times New Roman"/>
      <w:sz w:val="24"/>
    </w:rPr>
  </w:style>
  <w:style w:type="paragraph" w:styleId="Titre3">
    <w:name w:val="heading 3"/>
    <w:basedOn w:val="Normal"/>
    <w:next w:val="Normal"/>
    <w:qFormat/>
    <w:pPr>
      <w:keepNext/>
      <w:numPr>
        <w:ilvl w:val="2"/>
        <w:numId w:val="1"/>
      </w:numPr>
      <w:overflowPunct w:val="0"/>
      <w:autoSpaceDE w:val="0"/>
      <w:spacing w:after="100"/>
      <w:ind w:left="0" w:right="-568" w:firstLine="0"/>
      <w:textAlignment w:val="baseline"/>
      <w:outlineLvl w:val="2"/>
    </w:pPr>
    <w:rPr>
      <w:rFonts w:ascii="Times New Roman" w:hAnsi="Times New Roman"/>
      <w:sz w:val="24"/>
    </w:rPr>
  </w:style>
  <w:style w:type="paragraph" w:styleId="Titre5">
    <w:name w:val="heading 5"/>
    <w:basedOn w:val="Normal"/>
    <w:next w:val="Normal"/>
    <w:qFormat/>
    <w:pPr>
      <w:numPr>
        <w:ilvl w:val="4"/>
        <w:numId w:val="1"/>
      </w:num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Absatzstandardschriftart">
    <w:name w:val="Absatzstandardschriftart"/>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Arial" w:hAnsi="Aria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
    <w:name w:val="WW-Absatz-Standardschriftart111111"/>
  </w:style>
  <w:style w:type="character" w:styleId="Lienhypertexte">
    <w:name w:val="Hyperlink"/>
    <w:rPr>
      <w:color w:val="0000FF"/>
      <w:u w:val="single"/>
    </w:rPr>
  </w:style>
  <w:style w:type="character" w:customStyle="1" w:styleId="HeadHfeleMPR">
    <w:name w:val="Head Häfele MPR"/>
    <w:rPr>
      <w:rFonts w:ascii="Arial" w:hAnsi="Arial"/>
      <w:b/>
      <w:color w:val="auto"/>
      <w:sz w:val="36"/>
    </w:rPr>
  </w:style>
  <w:style w:type="character" w:customStyle="1" w:styleId="KopfzeileHfeleMPR">
    <w:name w:val="Kopfzeile Häfele MPR"/>
    <w:rPr>
      <w:rFonts w:ascii="Arial" w:hAnsi="Arial"/>
      <w:b/>
      <w:color w:val="auto"/>
      <w:sz w:val="24"/>
    </w:rPr>
  </w:style>
  <w:style w:type="character" w:styleId="Lienhypertextesuivivisit">
    <w:name w:val="FollowedHyperlink"/>
    <w:rPr>
      <w:color w:val="800080"/>
      <w:u w:val="single"/>
    </w:rPr>
  </w:style>
  <w:style w:type="character" w:customStyle="1" w:styleId="berschrift5Zchn">
    <w:name w:val="Überschrift 5 Zchn"/>
    <w:rPr>
      <w:rFonts w:ascii="Calibri" w:eastAsia="Times New Roman" w:hAnsi="Calibri" w:cs="Times New Roman"/>
      <w:b/>
      <w:bCs/>
      <w:i/>
      <w:iCs/>
      <w:sz w:val="26"/>
      <w:szCs w:val="26"/>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rFonts w:ascii="Arial" w:hAnsi="Arial"/>
      <w:b/>
      <w:bCs/>
    </w:rPr>
  </w:style>
  <w:style w:type="paragraph" w:customStyle="1" w:styleId="berschrift">
    <w:name w:val="Überschrift"/>
    <w:basedOn w:val="Normal"/>
    <w:next w:val="Corpsdetexte"/>
    <w:pPr>
      <w:keepNext/>
      <w:spacing w:before="240" w:after="120"/>
    </w:pPr>
    <w:rPr>
      <w:rFonts w:eastAsia="Arial" w:cs="Tahoma"/>
      <w:sz w:val="28"/>
      <w:szCs w:val="28"/>
    </w:rPr>
  </w:style>
  <w:style w:type="paragraph" w:styleId="Corpsdetexte">
    <w:name w:val="Body Text"/>
    <w:pPr>
      <w:suppressAutoHyphens/>
      <w:spacing w:after="100"/>
    </w:pPr>
    <w:rPr>
      <w:rFonts w:eastAsia="ヒラギノ角ゴ Pro W3"/>
      <w:color w:val="000000"/>
      <w:sz w:val="24"/>
      <w:szCs w:val="24"/>
      <w:lang w:eastAsia="ar-SA"/>
    </w:rPr>
  </w:style>
  <w:style w:type="paragraph" w:styleId="Liste">
    <w:name w:val="List"/>
    <w:basedOn w:val="Corpsdetexte"/>
    <w:rPr>
      <w:rFonts w:cs="Tahoma"/>
    </w:rPr>
  </w:style>
  <w:style w:type="paragraph" w:customStyle="1" w:styleId="Beschriftung1">
    <w:name w:val="Beschriftung1"/>
    <w:basedOn w:val="Normal"/>
    <w:pPr>
      <w:suppressLineNumbers/>
      <w:spacing w:before="120" w:after="120"/>
    </w:pPr>
    <w:rPr>
      <w:rFonts w:cs="Tahoma"/>
      <w:i/>
      <w:iCs/>
      <w:sz w:val="24"/>
    </w:rPr>
  </w:style>
  <w:style w:type="paragraph" w:customStyle="1" w:styleId="Verzeichnis">
    <w:name w:val="Verzeichnis"/>
    <w:basedOn w:val="Normal"/>
    <w:pPr>
      <w:suppressLineNumbers/>
    </w:pPr>
    <w:rPr>
      <w:rFonts w:cs="Tahoma"/>
    </w:rPr>
  </w:style>
  <w:style w:type="paragraph" w:styleId="En-tte">
    <w:name w:val="header"/>
    <w:basedOn w:val="Normal"/>
  </w:style>
  <w:style w:type="paragraph" w:styleId="Pieddepage">
    <w:name w:val="footer"/>
    <w:basedOn w:val="Normal"/>
  </w:style>
  <w:style w:type="paragraph" w:customStyle="1" w:styleId="FlietextHaefele-PR">
    <w:name w:val="Fließtext Haefele-PR"/>
    <w:basedOn w:val="Normal"/>
    <w:pPr>
      <w:spacing w:line="260" w:lineRule="exact"/>
    </w:pPr>
    <w:rPr>
      <w:rFonts w:ascii="Times" w:eastAsia="Times" w:hAnsi="Times"/>
      <w:sz w:val="24"/>
    </w:rPr>
  </w:style>
  <w:style w:type="paragraph" w:customStyle="1" w:styleId="ZwischenberschriftHaefele-PR">
    <w:name w:val="Zwischenüberschrift Haefele-PR"/>
    <w:basedOn w:val="FlietextHaefele-PR"/>
    <w:pPr>
      <w:spacing w:before="100" w:after="100"/>
    </w:pPr>
    <w:rPr>
      <w:rFonts w:ascii="Arial" w:hAnsi="Arial"/>
      <w:b/>
      <w:sz w:val="20"/>
    </w:rPr>
  </w:style>
  <w:style w:type="paragraph" w:customStyle="1" w:styleId="Text">
    <w:name w:val="Text"/>
    <w:pPr>
      <w:suppressAutoHyphens/>
    </w:pPr>
    <w:rPr>
      <w:rFonts w:ascii="Helvetica" w:eastAsia="ヒラギノ角ゴ Pro W3" w:hAnsi="Helvetica"/>
      <w:color w:val="000000"/>
      <w:sz w:val="24"/>
      <w:szCs w:val="24"/>
      <w:lang w:eastAsia="ar-SA"/>
    </w:rPr>
  </w:style>
  <w:style w:type="paragraph" w:styleId="Textedebulles">
    <w:name w:val="Balloon Text"/>
    <w:basedOn w:val="Normal"/>
    <w:rPr>
      <w:rFonts w:ascii="Tahoma" w:hAnsi="Tahoma" w:cs="ヒラギノ角ゴ Pro W3"/>
      <w:sz w:val="16"/>
      <w:szCs w:val="16"/>
    </w:rPr>
  </w:style>
  <w:style w:type="paragraph" w:customStyle="1" w:styleId="Kommentartext1">
    <w:name w:val="Kommentartext1"/>
    <w:basedOn w:val="Normal"/>
    <w:rPr>
      <w:sz w:val="20"/>
      <w:szCs w:val="20"/>
    </w:rPr>
  </w:style>
  <w:style w:type="paragraph" w:styleId="Objetducommentaire">
    <w:name w:val="annotation subject"/>
    <w:basedOn w:val="Kommentartext1"/>
    <w:next w:val="Kommentartext1"/>
    <w:rPr>
      <w:b/>
      <w:bCs/>
    </w:rPr>
  </w:style>
  <w:style w:type="character" w:customStyle="1" w:styleId="st">
    <w:name w:val="st"/>
    <w:rsid w:val="004E0BB5"/>
  </w:style>
  <w:style w:type="character" w:styleId="Accentuation">
    <w:name w:val="Emphasis"/>
    <w:uiPriority w:val="20"/>
    <w:qFormat/>
    <w:rsid w:val="004E0B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611378">
      <w:bodyDiv w:val="1"/>
      <w:marLeft w:val="0"/>
      <w:marRight w:val="0"/>
      <w:marTop w:val="0"/>
      <w:marBottom w:val="0"/>
      <w:divBdr>
        <w:top w:val="none" w:sz="0" w:space="0" w:color="auto"/>
        <w:left w:val="none" w:sz="0" w:space="0" w:color="auto"/>
        <w:bottom w:val="none" w:sz="0" w:space="0" w:color="auto"/>
        <w:right w:val="none" w:sz="0" w:space="0" w:color="auto"/>
      </w:divBdr>
    </w:div>
    <w:div w:id="1428691566">
      <w:bodyDiv w:val="1"/>
      <w:marLeft w:val="0"/>
      <w:marRight w:val="0"/>
      <w:marTop w:val="0"/>
      <w:marBottom w:val="0"/>
      <w:divBdr>
        <w:top w:val="none" w:sz="0" w:space="0" w:color="auto"/>
        <w:left w:val="none" w:sz="0" w:space="0" w:color="auto"/>
        <w:bottom w:val="none" w:sz="0" w:space="0" w:color="auto"/>
        <w:right w:val="none" w:sz="0" w:space="0" w:color="auto"/>
      </w:divBdr>
    </w:div>
    <w:div w:id="156710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67E78-227D-482A-829B-07D00CC1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1588</Words>
  <Characters>8739</Characters>
  <Application>Microsoft Office Word</Application>
  <DocSecurity>0</DocSecurity>
  <Lines>72</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Häfele</Company>
  <LinksUpToDate>false</LinksUpToDate>
  <CharactersWithSpaces>10307</CharactersWithSpaces>
  <SharedDoc>false</SharedDoc>
  <HLinks>
    <vt:vector size="6" baseType="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Laquay, Gregoire</cp:lastModifiedBy>
  <cp:revision>35</cp:revision>
  <cp:lastPrinted>2019-04-19T09:37:00Z</cp:lastPrinted>
  <dcterms:created xsi:type="dcterms:W3CDTF">2019-03-20T04:00:00Z</dcterms:created>
  <dcterms:modified xsi:type="dcterms:W3CDTF">2019-04-26T13:04:00Z</dcterms:modified>
</cp:coreProperties>
</file>